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5122BDD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03535A">
                    <w:rPr>
                      <w:rFonts w:ascii="Times New Roman" w:hAnsi="Times New Roman" w:cs="Times New Roman"/>
                      <w:b/>
                      <w:bCs/>
                    </w:rPr>
                    <w:t>305</w:t>
                  </w:r>
                </w:p>
              </w:tc>
            </w:tr>
          </w:tbl>
          <w:p w14:paraId="0D176266" w14:textId="2CDCA0C4" w:rsidR="0003535A" w:rsidRPr="0003535A" w:rsidRDefault="008A53BF" w:rsidP="000C6D34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</w:t>
            </w:r>
            <w:r w:rsidR="0003535A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Ç MİMARİDE İLERİ MODELLEME TEKNİKLERİ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03535A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03535A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3BA31B41" w:rsidR="008458F1" w:rsidRPr="00AE4F83" w:rsidRDefault="0003535A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Mimari tasarımların ileri teknikler ile 3D olarak modellenmesi ve animasyon haline getirilmesi.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61BB7136" w14:textId="07C90169" w:rsidR="0003535A" w:rsidRDefault="002F6EFE" w:rsidP="00035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 dersin hedefleri</w:t>
            </w:r>
            <w:r w:rsidR="0003535A">
              <w:rPr>
                <w:rFonts w:ascii="Times New Roman" w:hAnsi="Times New Roman" w:cs="Times New Roman"/>
                <w:sz w:val="24"/>
                <w:szCs w:val="24"/>
              </w:rPr>
              <w:t xml:space="preserve"> öğrencilerin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BD6C475" w14:textId="4F8FFBCB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Modelleme teknolojilerine genel bir bakış</w:t>
            </w:r>
          </w:p>
          <w:p w14:paraId="593BB36A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Tipoloji kavramını anlamak</w:t>
            </w:r>
          </w:p>
          <w:p w14:paraId="625ECD76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storyboard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’ u hazırlamak ve analiz etmek</w:t>
            </w:r>
          </w:p>
          <w:p w14:paraId="69FD0D8B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Polygon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modellemeye giriş</w:t>
            </w:r>
          </w:p>
          <w:p w14:paraId="2BFD79FE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Düşük ve yüksek çözünürlüklü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polygon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model tanımı</w:t>
            </w:r>
          </w:p>
          <w:p w14:paraId="363DDFB6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Patch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ya da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Nurbs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modelden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polygon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modele geçiş</w:t>
            </w:r>
          </w:p>
          <w:p w14:paraId="7EBC2C2B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Organik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polygon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modelleme yaklaşımları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retopology</w:t>
            </w:r>
            <w:proofErr w:type="spellEnd"/>
          </w:p>
          <w:p w14:paraId="13F772C6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Loft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terrain</w:t>
            </w:r>
            <w:proofErr w:type="spellEnd"/>
          </w:p>
          <w:p w14:paraId="16FAC0DE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Keyframe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animasyon temel kavramları</w:t>
            </w:r>
          </w:p>
          <w:p w14:paraId="2CC5BB33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Graph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editor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ve animasyon eğrilerinin kontrolü</w:t>
            </w:r>
          </w:p>
          <w:p w14:paraId="38AB4FFF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Path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animasyon ve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constraint</w:t>
            </w:r>
            <w:proofErr w:type="spellEnd"/>
          </w:p>
          <w:p w14:paraId="1F28B385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Dinamik simülasyon</w:t>
            </w:r>
          </w:p>
          <w:p w14:paraId="777BAC89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Slate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editor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  <w:p w14:paraId="5E96FEF3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Environment ve HDR kullanımı</w:t>
            </w:r>
          </w:p>
          <w:p w14:paraId="61BFA1CB" w14:textId="77777777" w:rsidR="0003535A" w:rsidRP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Işık ve </w:t>
            </w: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render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ayarları</w:t>
            </w:r>
          </w:p>
          <w:p w14:paraId="7CB1EA29" w14:textId="77777777" w:rsidR="0003535A" w:rsidRDefault="0003535A" w:rsidP="0003535A">
            <w:pPr>
              <w:pStyle w:val="ListeParagraf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>Kompositleme</w:t>
            </w:r>
            <w:proofErr w:type="spellEnd"/>
            <w:r w:rsidRPr="0003535A">
              <w:rPr>
                <w:rFonts w:ascii="Times New Roman" w:hAnsi="Times New Roman" w:cs="Times New Roman"/>
                <w:sz w:val="24"/>
                <w:szCs w:val="24"/>
              </w:rPr>
              <w:t xml:space="preserve"> ve renk doğrulama</w:t>
            </w:r>
          </w:p>
          <w:p w14:paraId="06B98EA1" w14:textId="6EAAE5A7" w:rsidR="0003535A" w:rsidRPr="0003535A" w:rsidRDefault="0003535A" w:rsidP="00035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Konularında hakimiyet kazanmasını sağlamaktır.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C4168E" w14:textId="77777777" w:rsidR="00150C89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DE">
              <w:rPr>
                <w:rFonts w:ascii="Times New Roman" w:hAnsi="Times New Roman" w:cs="Times New Roman"/>
                <w:sz w:val="24"/>
                <w:szCs w:val="24"/>
              </w:rPr>
              <w:t>Bir mimari projeyi 2D olarak çizebilme.</w:t>
            </w:r>
          </w:p>
          <w:p w14:paraId="0E8BF11B" w14:textId="77777777" w:rsidR="002F30DE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DE">
              <w:rPr>
                <w:rFonts w:ascii="Times New Roman" w:hAnsi="Times New Roman" w:cs="Times New Roman"/>
                <w:sz w:val="24"/>
                <w:szCs w:val="24"/>
              </w:rPr>
              <w:t>Bir mimari projeyi 3D olarak modelleyebilme.</w:t>
            </w:r>
          </w:p>
          <w:p w14:paraId="3B5C993B" w14:textId="77777777" w:rsidR="002F30DE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0DE">
              <w:rPr>
                <w:rFonts w:ascii="Times New Roman" w:hAnsi="Times New Roman" w:cs="Times New Roman"/>
                <w:sz w:val="24"/>
                <w:szCs w:val="24"/>
              </w:rPr>
              <w:t>Topoğrafik</w:t>
            </w:r>
            <w:proofErr w:type="spellEnd"/>
            <w:r w:rsidRPr="002F30DE">
              <w:rPr>
                <w:rFonts w:ascii="Times New Roman" w:hAnsi="Times New Roman" w:cs="Times New Roman"/>
                <w:sz w:val="24"/>
                <w:szCs w:val="24"/>
              </w:rPr>
              <w:t xml:space="preserve"> ölçümü verilen araziyi 2D olarak çizebilme ve 3D olarak modelleyebilme.</w:t>
            </w:r>
          </w:p>
          <w:p w14:paraId="2F699823" w14:textId="77777777" w:rsidR="002F30DE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DE">
              <w:rPr>
                <w:rFonts w:ascii="Times New Roman" w:hAnsi="Times New Roman" w:cs="Times New Roman"/>
                <w:sz w:val="24"/>
                <w:szCs w:val="24"/>
              </w:rPr>
              <w:t>Bir mimari projenin vaziyet planını düzenleyebilme.</w:t>
            </w:r>
          </w:p>
          <w:p w14:paraId="5D4DE76E" w14:textId="77777777" w:rsidR="002F30DE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Bir mimari projeyi standartlara uygun ve imal edilebilir biçimde hazırlayabilme.</w:t>
            </w:r>
          </w:p>
          <w:p w14:paraId="6D1D0047" w14:textId="276AECCA" w:rsidR="002F30DE" w:rsidRPr="009C2353" w:rsidRDefault="002F30DE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DE">
              <w:rPr>
                <w:rFonts w:ascii="Times New Roman" w:hAnsi="Times New Roman" w:cs="Times New Roman"/>
                <w:sz w:val="24"/>
                <w:szCs w:val="24"/>
              </w:rPr>
              <w:t>Bir mimari projenin foto-gerçekçi sunumunu hazırlayabilme.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D97886" w14:textId="77777777" w:rsidR="009F10C9" w:rsidRDefault="009F000A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3ds </w:t>
            </w: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2023 Temel Eğitim Kitabı: Serdar Hakan AKADEMİ.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n.d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n.p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): Serdar Hakan DÜZGÖREN.</w:t>
            </w:r>
          </w:p>
          <w:p w14:paraId="4CD65313" w14:textId="77777777" w:rsidR="009F000A" w:rsidRDefault="009F000A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3ds </w:t>
            </w: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2021 Temel Eğitim Kitabı.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n.d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n.p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): Serdar Hakan DÜZGÖREN.</w:t>
            </w:r>
          </w:p>
          <w:p w14:paraId="688A4258" w14:textId="521C64B0" w:rsidR="009F000A" w:rsidRPr="009F000A" w:rsidRDefault="009F000A" w:rsidP="009F000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3ds </w:t>
            </w:r>
            <w:proofErr w:type="spell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 xml:space="preserve"> 2024 Temel Eğitim Kitabı.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n.d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). (</w:t>
            </w:r>
            <w:proofErr w:type="spellStart"/>
            <w:proofErr w:type="gramStart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n.p</w:t>
            </w:r>
            <w:proofErr w:type="spell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): Serdar Hakan DÜZGÖREN.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2E943E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Soru-Yanıt</w:t>
            </w:r>
          </w:p>
          <w:p w14:paraId="0BFA0DC1" w14:textId="68A0B06D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14:paraId="12EE6914" w14:textId="779D309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Takım/Grup Çalışması</w:t>
            </w:r>
          </w:p>
          <w:p w14:paraId="3460D521" w14:textId="77777777" w:rsidR="007F1040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Rapor Hazırlama ve/veya Sunma</w:t>
            </w:r>
          </w:p>
          <w:p w14:paraId="0761A7AA" w14:textId="77777777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629AA9E6" w14:textId="0CD14690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</w:t>
            </w:r>
          </w:p>
          <w:p w14:paraId="0FAF6242" w14:textId="77777777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</w:t>
            </w:r>
          </w:p>
          <w:p w14:paraId="29E2C72A" w14:textId="77777777" w:rsidR="00556251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Seminer</w:t>
            </w:r>
          </w:p>
          <w:p w14:paraId="5DB09363" w14:textId="77777777" w:rsidR="00556251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</w:p>
          <w:p w14:paraId="00B6F240" w14:textId="5C6301A3" w:rsidR="00556251" w:rsidRPr="009C2353" w:rsidRDefault="0055625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Teknik gezi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0C5E7FEA" w:rsidR="002F1CC4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>Modelleme teknolojilerine genel bir bakış.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11F7BC7E" w:rsidR="002F1CC4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 xml:space="preserve">Tipoloji kavramını anlamak, Model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storyboard’u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hazırlamak ve analiz etmek.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5C92E602" w:rsidR="0098203A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Polygon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modellemeye giriş, düşük ve yüksek çözünürlüklü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polygon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model tanımının anlatımı.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0396C666" w:rsidR="002F1CC4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Patch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ya da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Nurbs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modelden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polygon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modele geçişin işlenmesi.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58A44F12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 xml:space="preserve">Organik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polygon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modelleme yaklaşımları ve re-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topology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kavramlarının açıklanması ve uygulanması.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4355C8F6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Loft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ve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terrain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konularının işlenmesi.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606EF00E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Keyframe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ve animasyon temel kavramlarının açıklanması ve uygulanması.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20A1BD47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40A3004C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Graph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editor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ve animasyon eğrilerinin kontrolünün anlatımı.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9EEA779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Path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animasyon ve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constraint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anlatımı ve uygulanması.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40EA306B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 xml:space="preserve">Dinamik simülasyon anlatımı ve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slate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material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editor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kullanımı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0DEFD659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>Environment ve HDR kullanımı anlatımı.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3F41EC7A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r w:rsidRPr="00556251">
              <w:rPr>
                <w:rFonts w:ascii="Times New Roman" w:hAnsi="Times New Roman" w:cs="Times New Roman"/>
                <w:sz w:val="24"/>
              </w:rPr>
              <w:t xml:space="preserve">Işık ve </w:t>
            </w: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render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ayarlarının anlatımı ve uygulanması.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7095ADFB" w:rsidR="00C55E95" w:rsidRPr="00D54921" w:rsidRDefault="00556251" w:rsidP="00556251">
            <w:pPr>
              <w:tabs>
                <w:tab w:val="left" w:pos="379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56251">
              <w:rPr>
                <w:rFonts w:ascii="Times New Roman" w:hAnsi="Times New Roman" w:cs="Times New Roman"/>
                <w:sz w:val="24"/>
              </w:rPr>
              <w:t>Kompositleme</w:t>
            </w:r>
            <w:proofErr w:type="spellEnd"/>
            <w:r w:rsidRPr="00556251">
              <w:rPr>
                <w:rFonts w:ascii="Times New Roman" w:hAnsi="Times New Roman" w:cs="Times New Roman"/>
                <w:sz w:val="24"/>
              </w:rPr>
              <w:t xml:space="preserve"> ve renk doğrulama anlatımı.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5DB51" w14:textId="77777777" w:rsidR="006A08F9" w:rsidRDefault="006A08F9" w:rsidP="007043F4">
      <w:pPr>
        <w:spacing w:after="0" w:line="240" w:lineRule="auto"/>
      </w:pPr>
      <w:r>
        <w:separator/>
      </w:r>
    </w:p>
  </w:endnote>
  <w:endnote w:type="continuationSeparator" w:id="0">
    <w:p w14:paraId="1A00ED08" w14:textId="77777777" w:rsidR="006A08F9" w:rsidRDefault="006A08F9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20D70" w14:textId="77777777" w:rsidR="006A08F9" w:rsidRDefault="006A08F9" w:rsidP="007043F4">
      <w:pPr>
        <w:spacing w:after="0" w:line="240" w:lineRule="auto"/>
      </w:pPr>
      <w:r>
        <w:separator/>
      </w:r>
    </w:p>
  </w:footnote>
  <w:footnote w:type="continuationSeparator" w:id="0">
    <w:p w14:paraId="7CBF8892" w14:textId="77777777" w:rsidR="006A08F9" w:rsidRDefault="006A08F9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2E492F"/>
    <w:multiLevelType w:val="hybridMultilevel"/>
    <w:tmpl w:val="B7AE4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6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  <w:num w:numId="17" w16cid:durableId="13554991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3535A"/>
    <w:rsid w:val="0004396C"/>
    <w:rsid w:val="000478F0"/>
    <w:rsid w:val="000604AF"/>
    <w:rsid w:val="00072617"/>
    <w:rsid w:val="000755A6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0C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E7D67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7A26"/>
    <w:rsid w:val="002F1C95"/>
    <w:rsid w:val="002F1CC4"/>
    <w:rsid w:val="002F30DE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8708A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56251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08F9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D3431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53BF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00A"/>
    <w:rsid w:val="009F10C9"/>
    <w:rsid w:val="009F4D88"/>
    <w:rsid w:val="00A031F3"/>
    <w:rsid w:val="00A06334"/>
    <w:rsid w:val="00A16439"/>
    <w:rsid w:val="00A37C4F"/>
    <w:rsid w:val="00A40C61"/>
    <w:rsid w:val="00A415B2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1BE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23</cp:revision>
  <cp:lastPrinted>2018-08-07T12:06:00Z</cp:lastPrinted>
  <dcterms:created xsi:type="dcterms:W3CDTF">2021-01-18T23:41:00Z</dcterms:created>
  <dcterms:modified xsi:type="dcterms:W3CDTF">2024-09-26T14:23:00Z</dcterms:modified>
</cp:coreProperties>
</file>